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EB" w:rsidRPr="00530740" w:rsidRDefault="00530740" w:rsidP="005307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proofErr w:type="spellStart"/>
      <w:r w:rsidRPr="00530740">
        <w:rPr>
          <w:rFonts w:asciiTheme="minorHAnsi" w:hAnsiTheme="minorHAnsi" w:cstheme="minorHAnsi"/>
          <w:b/>
          <w:iCs/>
          <w:sz w:val="22"/>
          <w:szCs w:val="22"/>
        </w:rPr>
        <w:t>Crolais</w:t>
      </w:r>
      <w:proofErr w:type="spellEnd"/>
      <w:r w:rsidRPr="00530740">
        <w:rPr>
          <w:rFonts w:asciiTheme="minorHAnsi" w:hAnsiTheme="minorHAnsi" w:cstheme="minorHAnsi"/>
          <w:b/>
          <w:iCs/>
          <w:sz w:val="22"/>
          <w:szCs w:val="22"/>
        </w:rPr>
        <w:t xml:space="preserve">, A., </w:t>
      </w:r>
      <w:proofErr w:type="spellStart"/>
      <w:r w:rsidRPr="00530740">
        <w:rPr>
          <w:rFonts w:asciiTheme="minorHAnsi" w:hAnsiTheme="minorHAnsi" w:cstheme="minorHAnsi"/>
          <w:b/>
          <w:iCs/>
          <w:sz w:val="22"/>
          <w:szCs w:val="22"/>
        </w:rPr>
        <w:t>Lebihain</w:t>
      </w:r>
      <w:proofErr w:type="spellEnd"/>
      <w:r w:rsidRPr="00530740">
        <w:rPr>
          <w:rFonts w:asciiTheme="minorHAnsi" w:hAnsiTheme="minorHAnsi" w:cstheme="minorHAnsi"/>
          <w:b/>
          <w:iCs/>
          <w:sz w:val="22"/>
          <w:szCs w:val="22"/>
        </w:rPr>
        <w:t xml:space="preserve">, M., Le Gal, A. et </w:t>
      </w:r>
      <w:proofErr w:type="spellStart"/>
      <w:r w:rsidRPr="00530740">
        <w:rPr>
          <w:rFonts w:asciiTheme="minorHAnsi" w:hAnsiTheme="minorHAnsi" w:cstheme="minorHAnsi"/>
          <w:b/>
          <w:iCs/>
          <w:sz w:val="22"/>
          <w:szCs w:val="22"/>
        </w:rPr>
        <w:t>Maysonnave</w:t>
      </w:r>
      <w:proofErr w:type="spellEnd"/>
      <w:r w:rsidRPr="00530740">
        <w:rPr>
          <w:rFonts w:asciiTheme="minorHAnsi" w:hAnsiTheme="minorHAnsi" w:cstheme="minorHAnsi"/>
          <w:b/>
          <w:iCs/>
          <w:sz w:val="22"/>
          <w:szCs w:val="22"/>
        </w:rPr>
        <w:t>, E. 2016.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5307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307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L'or </w:t>
      </w:r>
      <w:r w:rsidR="00DB7DEB" w:rsidRPr="005307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liquide, l'innovation sociotechnique en assainissement par la mise en synergie d'acteurs locaux : le cas de la collecte sélective des urines sur le plateau de Saclay. </w:t>
      </w:r>
      <w:r w:rsidR="00DB7DEB" w:rsidRPr="00530740">
        <w:rPr>
          <w:rFonts w:asciiTheme="minorHAnsi" w:hAnsiTheme="minorHAnsi" w:cstheme="minorHAnsi"/>
          <w:b/>
          <w:sz w:val="22"/>
          <w:szCs w:val="22"/>
        </w:rPr>
        <w:t>Rapport de Groupe d'Analyse de l'Action Publique. Mastère Politique et Action Publique pour le Développement Durable. Ecole nationale des ponts et chaussées.</w:t>
      </w:r>
    </w:p>
    <w:p w:rsidR="00DB7DEB" w:rsidRPr="00530740" w:rsidRDefault="00DB7DEB" w:rsidP="00530740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DEB">
        <w:rPr>
          <w:rFonts w:asciiTheme="minorHAnsi" w:hAnsiTheme="minorHAnsi" w:cstheme="minorHAnsi"/>
          <w:color w:val="000000"/>
          <w:sz w:val="22"/>
          <w:szCs w:val="22"/>
        </w:rPr>
        <w:t>Dans le contexte de développement du Grand Paris, les contraintes qui pèsent sur l’assainissement vont être exacerbées, en particulier sur le traitement de l’azote dans les eaux usées. Des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solutions innovantes et écologiques existent, comme la collecte sélective des urines à la source,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qui pourrait faire l’objet d’un projet pilote au sein du cluster Paris-Saclay, aménagé par l’Etablissement public Paris Saclay (EPPS). Les urines collectées peuvent alors être valorisées en tant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que fertilisant en agriculture grâce à leur forte teneur en éléments azotés et phosphorés. Si des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expériences locales de collecte sélective des urines ont été concrétisées à l’étranger, des freins au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déploiement d’un projet en France existent : acceptabilité des acteurs, relations de confiance,</w:t>
      </w:r>
      <w:r w:rsidR="005307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problématiques économiques, sanitaires, réglementaires, techniques et agronomiques. La mise en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synergie des acteurs pourrait passer par la création d’un observatoire en concertation avec la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recherche, afin de fournir des garanties aux agriculteurs concernant le risque sanitaire et celui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associé aux micropolluants tout en identifiant des produits adaptés à leurs pratiques, et assorti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d’une gouvernance reflétant les différentes parties prenantes. Une démarche de conception collective par les acteurs pourrait permettre de répondre aux questions qui restent en suspens (choix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du traitement des urines, nature des cultures fertilisées, répartition des responsabilités), pour ensuite organiser la chaîne technique de manière innovante. Plusieurs problématiques devront être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levées, comme l’acceptation par les différentes parties prenantes impliquées (usagers, agriculteurs, riverains ou encore consommateurs), ainsi qu’une évolution réglementaire pour encadrer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ce système d’assainissement écologiqu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t>e.</w:t>
      </w:r>
    </w:p>
    <w:bookmarkEnd w:id="0"/>
    <w:p w:rsidR="00530740" w:rsidRDefault="00530740">
      <w:pPr>
        <w:rPr>
          <w:rFonts w:eastAsia="Times New Roman" w:cstheme="minorHAnsi"/>
          <w:lang w:eastAsia="fr-FR"/>
        </w:rPr>
      </w:pPr>
      <w:r>
        <w:rPr>
          <w:rFonts w:cstheme="minorHAnsi"/>
        </w:rPr>
        <w:br w:type="page"/>
      </w:r>
    </w:p>
    <w:p w:rsidR="00DB7DEB" w:rsidRPr="00DB7DEB" w:rsidRDefault="00DB7DEB" w:rsidP="00DB7DE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530740" w:rsidRDefault="00530740">
      <w:pPr>
        <w:rPr>
          <w:rFonts w:eastAsia="Times New Roman" w:cstheme="minorHAnsi"/>
          <w:color w:val="000000"/>
          <w:lang w:eastAsia="fr-FR"/>
        </w:rPr>
      </w:pPr>
      <w:r>
        <w:rPr>
          <w:rFonts w:cstheme="minorHAnsi"/>
          <w:color w:val="000000"/>
        </w:rPr>
        <w:br w:type="page"/>
      </w:r>
    </w:p>
    <w:p w:rsidR="00DB7DEB" w:rsidRPr="00DB7DEB" w:rsidRDefault="00DB7DEB" w:rsidP="0053074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B7DEB" w:rsidRPr="00DB7DEB" w:rsidRDefault="00DB7DEB" w:rsidP="00DB7DE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DB7DEB" w:rsidRPr="00DB7DEB" w:rsidRDefault="00DB7DEB">
      <w:pPr>
        <w:rPr>
          <w:rFonts w:eastAsia="Times New Roman" w:cstheme="minorHAnsi"/>
          <w:lang w:eastAsia="fr-FR"/>
        </w:rPr>
      </w:pPr>
      <w:r w:rsidRPr="00DB7DEB">
        <w:rPr>
          <w:rFonts w:cstheme="minorHAnsi"/>
        </w:rPr>
        <w:br w:type="page"/>
      </w:r>
    </w:p>
    <w:p w:rsidR="00530740" w:rsidRDefault="00530740">
      <w:pPr>
        <w:rPr>
          <w:rFonts w:eastAsia="Times New Roman" w:cstheme="minorHAnsi"/>
          <w:color w:val="000000"/>
          <w:lang w:eastAsia="fr-FR"/>
        </w:rPr>
      </w:pPr>
      <w:r>
        <w:rPr>
          <w:rFonts w:cstheme="minorHAnsi"/>
          <w:color w:val="000000"/>
        </w:rPr>
        <w:lastRenderedPageBreak/>
        <w:br w:type="page"/>
      </w:r>
    </w:p>
    <w:p w:rsidR="00DB7DEB" w:rsidRPr="00DB7DEB" w:rsidRDefault="00DB7DEB" w:rsidP="00530740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DB7DEB" w:rsidRPr="00DB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EB"/>
    <w:rsid w:val="00530740"/>
    <w:rsid w:val="00AF7DF0"/>
    <w:rsid w:val="00DB7DEB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722"/>
  <w15:chartTrackingRefBased/>
  <w15:docId w15:val="{F7996758-4157-4377-9B17-212BCDA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7D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7DEB"/>
    <w:rPr>
      <w:b/>
      <w:bCs/>
    </w:rPr>
  </w:style>
  <w:style w:type="paragraph" w:customStyle="1" w:styleId="western">
    <w:name w:val="western"/>
    <w:basedOn w:val="Normal"/>
    <w:rsid w:val="00DB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B7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LEGRAND</dc:creator>
  <cp:keywords/>
  <dc:description/>
  <cp:lastModifiedBy>Marine LEGRAND</cp:lastModifiedBy>
  <cp:revision>1</cp:revision>
  <dcterms:created xsi:type="dcterms:W3CDTF">2018-06-27T15:11:00Z</dcterms:created>
  <dcterms:modified xsi:type="dcterms:W3CDTF">2018-06-27T15:40:00Z</dcterms:modified>
</cp:coreProperties>
</file>